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E5D" w:rsidRDefault="00742E5D" w:rsidP="00961A3C">
      <w:r>
        <w:rPr>
          <w:noProof/>
          <w:lang w:eastAsia="en-GB"/>
        </w:rPr>
        <w:drawing>
          <wp:inline distT="0" distB="0" distL="0" distR="0">
            <wp:extent cx="6411191" cy="57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TFS-HTML-header-cwu.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66535" cy="575047"/>
                    </a:xfrm>
                    <a:prstGeom prst="rect">
                      <a:avLst/>
                    </a:prstGeom>
                  </pic:spPr>
                </pic:pic>
              </a:graphicData>
            </a:graphic>
          </wp:inline>
        </w:drawing>
      </w:r>
    </w:p>
    <w:p w:rsidR="00CB7DB6" w:rsidRDefault="008166DF" w:rsidP="00961A3C">
      <w:r>
        <w:rPr>
          <w:noProof/>
          <w:lang w:eastAsia="en-GB"/>
        </w:rPr>
        <w:drawing>
          <wp:inline distT="0" distB="0" distL="0" distR="0">
            <wp:extent cx="6413900" cy="1282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U briefing header.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13900" cy="1282780"/>
                    </a:xfrm>
                    <a:prstGeom prst="rect">
                      <a:avLst/>
                    </a:prstGeom>
                  </pic:spPr>
                </pic:pic>
              </a:graphicData>
            </a:graphic>
          </wp:inline>
        </w:drawing>
      </w:r>
    </w:p>
    <w:p w:rsidR="00224FC5" w:rsidRDefault="00224FC5" w:rsidP="00AB4426">
      <w:pPr>
        <w:pStyle w:val="Heading2"/>
        <w:ind w:left="-567"/>
      </w:pPr>
    </w:p>
    <w:p w:rsidR="00AB4426" w:rsidRPr="00282BD3" w:rsidRDefault="00241D59" w:rsidP="00241D59">
      <w:pPr>
        <w:pStyle w:val="Date"/>
        <w:ind w:right="-619"/>
        <w:rPr>
          <w:b w:val="0"/>
        </w:rPr>
      </w:pPr>
      <w:r w:rsidRPr="00241D59">
        <w:rPr>
          <w:color w:val="D3176A"/>
        </w:rPr>
        <w:t>Issue No.</w:t>
      </w:r>
      <w:r w:rsidRPr="00282BD3">
        <w:rPr>
          <w:b w:val="0"/>
          <w:color w:val="D3176A"/>
        </w:rPr>
        <w:t xml:space="preserve"> </w:t>
      </w:r>
      <w:r w:rsidR="008D30D4" w:rsidRPr="008D30D4">
        <w:rPr>
          <w:color w:val="D3176A"/>
        </w:rPr>
        <w:t>01</w:t>
      </w:r>
      <w:r w:rsidR="00282BD3" w:rsidRPr="00282BD3">
        <w:rPr>
          <w:color w:val="D3176A"/>
        </w:rPr>
        <w:t xml:space="preserve"> </w:t>
      </w:r>
      <w:r w:rsidR="008D30D4">
        <w:rPr>
          <w:color w:val="D3176A"/>
        </w:rPr>
        <w:t>23/3/2020</w:t>
      </w:r>
    </w:p>
    <w:p w:rsidR="00961A3C" w:rsidRDefault="00961A3C" w:rsidP="00961A3C"/>
    <w:p w:rsidR="00961A3C" w:rsidRDefault="0083369F" w:rsidP="0083369F">
      <w:pPr>
        <w:pStyle w:val="Briefingtitle"/>
      </w:pPr>
      <w:r>
        <w:t xml:space="preserve">TO ALL BRANCHES WITH </w:t>
      </w:r>
      <w:r w:rsidR="0073236A">
        <w:t xml:space="preserve">BT </w:t>
      </w:r>
      <w:r>
        <w:t>MEMBERS</w:t>
      </w:r>
    </w:p>
    <w:p w:rsidR="0083369F" w:rsidRDefault="0083369F" w:rsidP="0083369F">
      <w:pPr>
        <w:pStyle w:val="Briefingtitle"/>
      </w:pPr>
    </w:p>
    <w:p w:rsidR="0083369F" w:rsidRDefault="0083369F" w:rsidP="0083369F">
      <w:r>
        <w:t>Dear Colleague</w:t>
      </w:r>
    </w:p>
    <w:p w:rsidR="008D30D4" w:rsidRDefault="008D30D4" w:rsidP="0083369F"/>
    <w:p w:rsidR="008D30D4" w:rsidRDefault="008D30D4" w:rsidP="0083369F">
      <w:pPr>
        <w:rPr>
          <w:b/>
        </w:rPr>
      </w:pPr>
      <w:r w:rsidRPr="008D30D4">
        <w:rPr>
          <w:b/>
        </w:rPr>
        <w:t>Coronavirus-19 Bulletin Central London Buildings Closure</w:t>
      </w:r>
    </w:p>
    <w:p w:rsidR="008D30D4" w:rsidRDefault="008D30D4" w:rsidP="0083369F">
      <w:pPr>
        <w:rPr>
          <w:b/>
        </w:rPr>
      </w:pPr>
    </w:p>
    <w:p w:rsidR="008D30D4" w:rsidRDefault="008D30D4" w:rsidP="0083369F">
      <w:r w:rsidRPr="008D30D4">
        <w:t>Please find below detail of the latest briefing from BT Group HR that the Central London</w:t>
      </w:r>
      <w:r>
        <w:t xml:space="preserve"> buildings have been closed to office based employees.</w:t>
      </w:r>
    </w:p>
    <w:p w:rsidR="008D30D4" w:rsidRDefault="008D30D4" w:rsidP="0083369F"/>
    <w:p w:rsidR="008D30D4" w:rsidRPr="008D30D4" w:rsidRDefault="008D30D4" w:rsidP="0083369F">
      <w:r w:rsidRPr="008D30D4">
        <w:t xml:space="preserve"> </w:t>
      </w:r>
    </w:p>
    <w:tbl>
      <w:tblPr>
        <w:tblW w:w="0" w:type="auto"/>
        <w:jc w:val="center"/>
        <w:tblCellMar>
          <w:left w:w="0" w:type="dxa"/>
          <w:right w:w="0" w:type="dxa"/>
        </w:tblCellMar>
        <w:tblLook w:val="04A0"/>
      </w:tblPr>
      <w:tblGrid>
        <w:gridCol w:w="9896"/>
      </w:tblGrid>
      <w:tr w:rsidR="008D30D4" w:rsidTr="008D30D4">
        <w:trPr>
          <w:jc w:val="center"/>
        </w:trPr>
        <w:tc>
          <w:tcPr>
            <w:tcW w:w="0" w:type="auto"/>
            <w:shd w:val="clear" w:color="auto" w:fill="FFFFFF"/>
            <w:tcMar>
              <w:top w:w="150" w:type="dxa"/>
              <w:left w:w="225" w:type="dxa"/>
              <w:bottom w:w="300" w:type="dxa"/>
              <w:right w:w="225" w:type="dxa"/>
            </w:tcMar>
            <w:vAlign w:val="center"/>
            <w:hideMark/>
          </w:tcPr>
          <w:p w:rsidR="008D30D4" w:rsidRDefault="008D30D4">
            <w:pPr>
              <w:pStyle w:val="smalltext"/>
            </w:pPr>
            <w:r>
              <w:rPr>
                <w:rStyle w:val="Strong"/>
                <w:color w:val="5514B4"/>
              </w:rPr>
              <w:t>To:</w:t>
            </w:r>
            <w:r>
              <w:t xml:space="preserve"> All colleagues based in BTC, Faraday, </w:t>
            </w:r>
            <w:proofErr w:type="spellStart"/>
            <w:r>
              <w:t>Baynard</w:t>
            </w:r>
            <w:proofErr w:type="spellEnd"/>
            <w:r>
              <w:t xml:space="preserve"> House, Ambassador House, </w:t>
            </w:r>
            <w:proofErr w:type="spellStart"/>
            <w:r>
              <w:t>Burne</w:t>
            </w:r>
            <w:proofErr w:type="spellEnd"/>
            <w:r>
              <w:t xml:space="preserve"> House</w:t>
            </w:r>
            <w:r>
              <w:br/>
            </w:r>
            <w:r>
              <w:rPr>
                <w:rStyle w:val="Strong"/>
                <w:color w:val="5514B4"/>
              </w:rPr>
              <w:t>From:</w:t>
            </w:r>
            <w:r>
              <w:t> Alison Wilcox, Group HR Director</w:t>
            </w:r>
            <w:r>
              <w:br/>
            </w:r>
            <w:r>
              <w:rPr>
                <w:rStyle w:val="Strong"/>
                <w:color w:val="5514B4"/>
              </w:rPr>
              <w:t>Status:</w:t>
            </w:r>
            <w:r>
              <w:t> For information on 22 March 2020</w:t>
            </w:r>
          </w:p>
        </w:tc>
      </w:tr>
      <w:tr w:rsidR="008D30D4" w:rsidTr="008D30D4">
        <w:trPr>
          <w:trHeight w:val="375"/>
          <w:jc w:val="center"/>
        </w:trPr>
        <w:tc>
          <w:tcPr>
            <w:tcW w:w="0" w:type="auto"/>
            <w:tcBorders>
              <w:top w:val="single" w:sz="12" w:space="0" w:color="5514B4"/>
              <w:left w:val="nil"/>
              <w:bottom w:val="single" w:sz="12" w:space="0" w:color="5514B4"/>
              <w:right w:val="nil"/>
            </w:tcBorders>
            <w:shd w:val="clear" w:color="auto" w:fill="FFFFFF"/>
            <w:tcMar>
              <w:top w:w="15" w:type="dxa"/>
              <w:left w:w="15" w:type="dxa"/>
              <w:bottom w:w="15" w:type="dxa"/>
              <w:right w:w="15" w:type="dxa"/>
            </w:tcMar>
            <w:vAlign w:val="center"/>
            <w:hideMark/>
          </w:tcPr>
          <w:p w:rsidR="008D30D4" w:rsidRDefault="008D30D4">
            <w:pPr>
              <w:pStyle w:val="NormalWeb"/>
              <w:spacing w:before="150" w:beforeAutospacing="0" w:after="150" w:afterAutospacing="0"/>
              <w:ind w:left="75" w:right="75"/>
              <w:jc w:val="center"/>
              <w:rPr>
                <w:rFonts w:ascii="Century Gothic" w:hAnsi="Century Gothic"/>
                <w:b/>
                <w:bCs/>
                <w:color w:val="5514B4"/>
                <w:sz w:val="36"/>
                <w:szCs w:val="36"/>
              </w:rPr>
            </w:pPr>
            <w:proofErr w:type="spellStart"/>
            <w:r>
              <w:rPr>
                <w:rFonts w:ascii="Century Gothic" w:hAnsi="Century Gothic"/>
                <w:b/>
                <w:bCs/>
                <w:color w:val="5514B4"/>
                <w:sz w:val="36"/>
                <w:szCs w:val="36"/>
              </w:rPr>
              <w:t>Coronavirus</w:t>
            </w:r>
            <w:proofErr w:type="spellEnd"/>
            <w:r>
              <w:rPr>
                <w:rFonts w:ascii="Century Gothic" w:hAnsi="Century Gothic"/>
                <w:b/>
                <w:bCs/>
                <w:color w:val="5514B4"/>
                <w:sz w:val="36"/>
                <w:szCs w:val="36"/>
              </w:rPr>
              <w:t xml:space="preserve"> update – central London BT buildings closed to office-based colleagues</w:t>
            </w:r>
          </w:p>
        </w:tc>
      </w:tr>
      <w:tr w:rsidR="008D30D4" w:rsidTr="008D30D4">
        <w:trPr>
          <w:jc w:val="center"/>
        </w:trPr>
        <w:tc>
          <w:tcPr>
            <w:tcW w:w="0" w:type="auto"/>
            <w:shd w:val="clear" w:color="auto" w:fill="FFFFFF"/>
            <w:tcMar>
              <w:top w:w="225" w:type="dxa"/>
              <w:left w:w="225" w:type="dxa"/>
              <w:bottom w:w="0" w:type="dxa"/>
              <w:right w:w="225" w:type="dxa"/>
            </w:tcMar>
            <w:vAlign w:val="center"/>
            <w:hideMark/>
          </w:tcPr>
          <w:p w:rsidR="008D30D4" w:rsidRDefault="008D30D4">
            <w:pPr>
              <w:pStyle w:val="NormalWeb"/>
              <w:rPr>
                <w:rFonts w:ascii="Century Gothic" w:hAnsi="Century Gothic"/>
              </w:rPr>
            </w:pPr>
            <w:r>
              <w:rPr>
                <w:rFonts w:ascii="Century Gothic" w:hAnsi="Century Gothic"/>
                <w:color w:val="000000"/>
              </w:rPr>
              <w:t>Afternoon everyone,</w:t>
            </w:r>
          </w:p>
          <w:p w:rsidR="008D30D4" w:rsidRDefault="008D30D4">
            <w:pPr>
              <w:pStyle w:val="NormalWeb"/>
              <w:rPr>
                <w:rFonts w:ascii="Century Gothic" w:hAnsi="Century Gothic"/>
              </w:rPr>
            </w:pPr>
            <w:r>
              <w:rPr>
                <w:rFonts w:ascii="Century Gothic" w:hAnsi="Century Gothic"/>
                <w:color w:val="000000"/>
              </w:rPr>
              <w:t xml:space="preserve">As you’ll have seen over the last couple of days, the government has continued to take further measures to keep the country as safe as possible from the spread of COVID-19. There has been a particular focus on London, where we see the virus spreading more quickly than the rest of the UK at the moment. For that reason, we’ve decided to close many of our central London buildings to office-based staff: BTC, Faraday, </w:t>
            </w:r>
            <w:proofErr w:type="spellStart"/>
            <w:r>
              <w:rPr>
                <w:rFonts w:ascii="Century Gothic" w:hAnsi="Century Gothic"/>
                <w:color w:val="000000"/>
              </w:rPr>
              <w:t>Baynard</w:t>
            </w:r>
            <w:proofErr w:type="spellEnd"/>
            <w:r>
              <w:rPr>
                <w:rFonts w:ascii="Century Gothic" w:hAnsi="Century Gothic"/>
                <w:color w:val="000000"/>
              </w:rPr>
              <w:t xml:space="preserve"> House, Ambassador House and </w:t>
            </w:r>
            <w:proofErr w:type="spellStart"/>
            <w:r>
              <w:rPr>
                <w:rFonts w:ascii="Century Gothic" w:hAnsi="Century Gothic"/>
                <w:color w:val="000000"/>
              </w:rPr>
              <w:t>Burne</w:t>
            </w:r>
            <w:proofErr w:type="spellEnd"/>
            <w:r>
              <w:rPr>
                <w:rFonts w:ascii="Century Gothic" w:hAnsi="Century Gothic"/>
                <w:color w:val="000000"/>
              </w:rPr>
              <w:t xml:space="preserve"> House will close from today. These measures will further protect those who do need to be in one of our sites, and of course those who don’t. For those who will no longer be able to work from one of these sites, please work from home wherever possible, as I know many of you have been doing already.</w:t>
            </w:r>
          </w:p>
          <w:p w:rsidR="008D30D4" w:rsidRDefault="008D30D4">
            <w:pPr>
              <w:pStyle w:val="NormalWeb"/>
              <w:rPr>
                <w:rFonts w:ascii="Century Gothic" w:hAnsi="Century Gothic"/>
              </w:rPr>
            </w:pPr>
            <w:r>
              <w:rPr>
                <w:rFonts w:ascii="Century Gothic" w:hAnsi="Century Gothic"/>
                <w:color w:val="000000"/>
              </w:rPr>
              <w:t>The buildings will be open tomorrow for our office-based colleagues who need to collect anything, but please:</w:t>
            </w:r>
          </w:p>
          <w:p w:rsidR="008D30D4" w:rsidRDefault="008D30D4">
            <w:pPr>
              <w:spacing w:before="100" w:beforeAutospacing="1" w:after="100" w:afterAutospacing="1" w:line="315" w:lineRule="atLeast"/>
              <w:ind w:left="450" w:hanging="360"/>
              <w:rPr>
                <w:rFonts w:ascii="Century Gothic" w:hAnsi="Century Gothic"/>
                <w:color w:val="333333"/>
              </w:rPr>
            </w:pPr>
            <w:r>
              <w:rPr>
                <w:rFonts w:ascii="Symbol" w:hAnsi="Symbol"/>
                <w:color w:val="333333"/>
                <w:sz w:val="20"/>
                <w:szCs w:val="20"/>
              </w:rPr>
              <w:lastRenderedPageBreak/>
              <w:t></w:t>
            </w:r>
            <w:r>
              <w:rPr>
                <w:rFonts w:ascii="Times New Roman" w:hAnsi="Times New Roman"/>
                <w:color w:val="333333"/>
                <w:sz w:val="14"/>
                <w:szCs w:val="14"/>
              </w:rPr>
              <w:t xml:space="preserve">       </w:t>
            </w:r>
            <w:r>
              <w:rPr>
                <w:rFonts w:ascii="Century Gothic" w:hAnsi="Century Gothic"/>
                <w:color w:val="333333"/>
              </w:rPr>
              <w:t>only go in if it’s absolutely critical,</w:t>
            </w:r>
          </w:p>
          <w:p w:rsidR="008D30D4" w:rsidRDefault="008D30D4">
            <w:pPr>
              <w:spacing w:before="100" w:beforeAutospacing="1" w:after="100" w:afterAutospacing="1" w:line="315" w:lineRule="atLeast"/>
              <w:ind w:left="450" w:hanging="360"/>
              <w:rPr>
                <w:rFonts w:ascii="Century Gothic" w:hAnsi="Century Gothic"/>
                <w:color w:val="333333"/>
              </w:rPr>
            </w:pPr>
            <w:r>
              <w:rPr>
                <w:rFonts w:ascii="Symbol" w:hAnsi="Symbol"/>
                <w:color w:val="333333"/>
                <w:sz w:val="20"/>
                <w:szCs w:val="20"/>
              </w:rPr>
              <w:t></w:t>
            </w:r>
            <w:r>
              <w:rPr>
                <w:rFonts w:ascii="Times New Roman" w:hAnsi="Times New Roman"/>
                <w:color w:val="333333"/>
                <w:sz w:val="14"/>
                <w:szCs w:val="14"/>
              </w:rPr>
              <w:t xml:space="preserve">       </w:t>
            </w:r>
            <w:r>
              <w:rPr>
                <w:rFonts w:ascii="Century Gothic" w:hAnsi="Century Gothic"/>
                <w:color w:val="333333"/>
              </w:rPr>
              <w:t xml:space="preserve">make sure you follow our </w:t>
            </w:r>
            <w:hyperlink r:id="rId9" w:history="1">
              <w:r>
                <w:rPr>
                  <w:rStyle w:val="Hyperlink"/>
                  <w:rFonts w:ascii="Century Gothic" w:hAnsi="Century Gothic"/>
                </w:rPr>
                <w:t>security policy</w:t>
              </w:r>
            </w:hyperlink>
            <w:r>
              <w:rPr>
                <w:rFonts w:ascii="Century Gothic" w:hAnsi="Century Gothic"/>
                <w:color w:val="333333"/>
              </w:rPr>
              <w:t xml:space="preserve"> with regard to safely managing information and equipment away from the office,</w:t>
            </w:r>
          </w:p>
          <w:p w:rsidR="008D30D4" w:rsidRDefault="008D30D4">
            <w:pPr>
              <w:spacing w:before="100" w:beforeAutospacing="1" w:after="100" w:afterAutospacing="1" w:line="315" w:lineRule="atLeast"/>
              <w:ind w:left="450" w:hanging="360"/>
              <w:rPr>
                <w:rFonts w:ascii="Century Gothic" w:hAnsi="Century Gothic"/>
                <w:color w:val="333333"/>
              </w:rPr>
            </w:pPr>
            <w:r>
              <w:rPr>
                <w:rFonts w:ascii="Symbol" w:hAnsi="Symbol"/>
                <w:color w:val="333333"/>
                <w:sz w:val="20"/>
                <w:szCs w:val="20"/>
              </w:rPr>
              <w:t></w:t>
            </w:r>
            <w:r>
              <w:rPr>
                <w:rFonts w:ascii="Times New Roman" w:hAnsi="Times New Roman"/>
                <w:color w:val="333333"/>
                <w:sz w:val="14"/>
                <w:szCs w:val="14"/>
              </w:rPr>
              <w:t xml:space="preserve">       </w:t>
            </w:r>
            <w:r>
              <w:rPr>
                <w:rFonts w:ascii="Century Gothic" w:hAnsi="Century Gothic"/>
                <w:color w:val="333333"/>
              </w:rPr>
              <w:t>find a way to travel there and back in the safest possible way,</w:t>
            </w:r>
          </w:p>
          <w:p w:rsidR="008D30D4" w:rsidRDefault="008D30D4">
            <w:pPr>
              <w:spacing w:before="100" w:beforeAutospacing="1" w:after="100" w:afterAutospacing="1" w:line="315" w:lineRule="atLeast"/>
              <w:ind w:left="450" w:hanging="360"/>
              <w:rPr>
                <w:rFonts w:ascii="Century Gothic" w:hAnsi="Century Gothic"/>
                <w:color w:val="333333"/>
              </w:rPr>
            </w:pPr>
            <w:r>
              <w:rPr>
                <w:rFonts w:ascii="Symbol" w:hAnsi="Symbol"/>
                <w:color w:val="333333"/>
                <w:sz w:val="20"/>
                <w:szCs w:val="20"/>
              </w:rPr>
              <w:t></w:t>
            </w:r>
            <w:r>
              <w:rPr>
                <w:rFonts w:ascii="Times New Roman" w:hAnsi="Times New Roman"/>
                <w:color w:val="333333"/>
                <w:sz w:val="14"/>
                <w:szCs w:val="14"/>
              </w:rPr>
              <w:t xml:space="preserve">       </w:t>
            </w:r>
            <w:r>
              <w:rPr>
                <w:rFonts w:ascii="Century Gothic" w:hAnsi="Century Gothic"/>
                <w:color w:val="333333"/>
              </w:rPr>
              <w:t>do not travel in to any of our sites if you, or any member of your household, are self-isolating due to symptoms of COVID-19.</w:t>
            </w:r>
          </w:p>
          <w:p w:rsidR="008D30D4" w:rsidRDefault="008D30D4">
            <w:pPr>
              <w:pStyle w:val="NormalWeb"/>
              <w:rPr>
                <w:rFonts w:ascii="Century Gothic" w:hAnsi="Century Gothic"/>
              </w:rPr>
            </w:pPr>
            <w:r>
              <w:rPr>
                <w:rFonts w:ascii="Century Gothic" w:hAnsi="Century Gothic"/>
                <w:color w:val="000000"/>
              </w:rPr>
              <w:t>For those in BT Centre, please call the Security team on 0207 3563432 / 07483 317120 before you go in so that they can grant you access.</w:t>
            </w:r>
          </w:p>
          <w:p w:rsidR="008D30D4" w:rsidRDefault="008D30D4">
            <w:pPr>
              <w:pStyle w:val="NormalWeb"/>
              <w:rPr>
                <w:rFonts w:ascii="Century Gothic" w:hAnsi="Century Gothic"/>
              </w:rPr>
            </w:pPr>
            <w:r>
              <w:rPr>
                <w:rFonts w:ascii="Century Gothic" w:hAnsi="Century Gothic"/>
                <w:color w:val="000000"/>
              </w:rPr>
              <w:t>With the exception of BT Centre, buildings will remain open but only for those of you in vital roles where you need to access equipment that allows you to keep our networks running and our customers connected. If you’re unsure whether that applies to your role, please contact your line manager. Please be assured we will maintain our cleaning and security schedules in the sites throughout this period.</w:t>
            </w:r>
          </w:p>
          <w:p w:rsidR="008D30D4" w:rsidRDefault="008D30D4">
            <w:pPr>
              <w:pStyle w:val="NormalWeb"/>
              <w:rPr>
                <w:rFonts w:ascii="Century Gothic" w:hAnsi="Century Gothic"/>
              </w:rPr>
            </w:pPr>
            <w:r>
              <w:rPr>
                <w:rFonts w:ascii="Century Gothic" w:hAnsi="Century Gothic"/>
                <w:color w:val="000000"/>
              </w:rPr>
              <w:t xml:space="preserve">If you have any broader questions, please contact </w:t>
            </w:r>
            <w:hyperlink r:id="rId10" w:history="1">
              <w:r>
                <w:rPr>
                  <w:rStyle w:val="Hyperlink"/>
                  <w:rFonts w:ascii="Century Gothic" w:hAnsi="Century Gothic"/>
                </w:rPr>
                <w:t>coronavirus.support@bt.com</w:t>
              </w:r>
            </w:hyperlink>
            <w:r>
              <w:rPr>
                <w:rFonts w:ascii="Century Gothic" w:hAnsi="Century Gothic"/>
                <w:color w:val="000000"/>
              </w:rPr>
              <w:t>.</w:t>
            </w:r>
          </w:p>
          <w:p w:rsidR="008D30D4" w:rsidRDefault="008D30D4">
            <w:pPr>
              <w:pStyle w:val="NormalWeb"/>
              <w:rPr>
                <w:rFonts w:ascii="Century Gothic" w:hAnsi="Century Gothic"/>
              </w:rPr>
            </w:pPr>
            <w:r>
              <w:rPr>
                <w:rFonts w:ascii="Century Gothic" w:hAnsi="Century Gothic"/>
                <w:color w:val="000000"/>
              </w:rPr>
              <w:t xml:space="preserve">Thank you, as ever, for everything you’re doing to keep yourselves and your </w:t>
            </w:r>
            <w:proofErr w:type="gramStart"/>
            <w:r>
              <w:rPr>
                <w:rFonts w:ascii="Century Gothic" w:hAnsi="Century Gothic"/>
                <w:color w:val="000000"/>
              </w:rPr>
              <w:t>colleagues</w:t>
            </w:r>
            <w:proofErr w:type="gramEnd"/>
            <w:r>
              <w:rPr>
                <w:rFonts w:ascii="Century Gothic" w:hAnsi="Century Gothic"/>
                <w:color w:val="000000"/>
              </w:rPr>
              <w:t xml:space="preserve"> safe, and our business running for our customers.</w:t>
            </w:r>
          </w:p>
          <w:p w:rsidR="008D30D4" w:rsidRDefault="008D30D4">
            <w:pPr>
              <w:pStyle w:val="NormalWeb"/>
              <w:rPr>
                <w:rFonts w:ascii="Century Gothic" w:hAnsi="Century Gothic"/>
              </w:rPr>
            </w:pPr>
            <w:r>
              <w:rPr>
                <w:rStyle w:val="Strong"/>
                <w:rFonts w:ascii="Century Gothic" w:hAnsi="Century Gothic"/>
                <w:color w:val="000000"/>
              </w:rPr>
              <w:t>Alison</w:t>
            </w:r>
          </w:p>
        </w:tc>
      </w:tr>
    </w:tbl>
    <w:p w:rsidR="008D30D4" w:rsidRDefault="008D30D4" w:rsidP="0083369F"/>
    <w:p w:rsidR="008D30D4" w:rsidRDefault="008D30D4" w:rsidP="0083369F"/>
    <w:p w:rsidR="008D30D4" w:rsidRDefault="008D30D4" w:rsidP="0083369F"/>
    <w:p w:rsidR="008D30D4" w:rsidRDefault="008D30D4" w:rsidP="0083369F"/>
    <w:p w:rsidR="008D30D4" w:rsidRDefault="008D30D4" w:rsidP="008D30D4">
      <w:pPr>
        <w:rPr>
          <w:rFonts w:eastAsiaTheme="minorEastAsia"/>
          <w:noProof/>
          <w:color w:val="000000"/>
          <w:lang w:eastAsia="en-GB"/>
        </w:rPr>
      </w:pPr>
      <w:r>
        <w:rPr>
          <w:rFonts w:ascii="Verdana" w:eastAsiaTheme="minorEastAsia" w:hAnsi="Verdana"/>
          <w:b/>
          <w:bCs/>
          <w:noProof/>
          <w:color w:val="000000"/>
          <w:sz w:val="17"/>
          <w:szCs w:val="17"/>
          <w:lang w:val="en-US" w:eastAsia="en-GB"/>
        </w:rPr>
        <w:t>Regards</w:t>
      </w:r>
      <w:r>
        <w:rPr>
          <w:rFonts w:ascii="Verdana" w:eastAsiaTheme="minorEastAsia" w:hAnsi="Verdana"/>
          <w:b/>
          <w:bCs/>
          <w:noProof/>
          <w:color w:val="000000"/>
          <w:sz w:val="17"/>
          <w:szCs w:val="17"/>
          <w:lang w:val="en-US" w:eastAsia="en-GB"/>
        </w:rPr>
        <w:br/>
      </w:r>
      <w:r>
        <w:rPr>
          <w:rFonts w:ascii="Verdana" w:eastAsiaTheme="minorEastAsia" w:hAnsi="Verdana"/>
          <w:b/>
          <w:bCs/>
          <w:noProof/>
          <w:color w:val="000000"/>
          <w:sz w:val="17"/>
          <w:szCs w:val="17"/>
          <w:lang w:val="en-US" w:eastAsia="en-GB"/>
        </w:rPr>
        <w:br/>
      </w:r>
      <w:r>
        <w:rPr>
          <w:rFonts w:ascii="Verdana" w:eastAsiaTheme="minorEastAsia" w:hAnsi="Verdana"/>
          <w:b/>
          <w:bCs/>
          <w:noProof/>
          <w:color w:val="FF2F92"/>
          <w:sz w:val="17"/>
          <w:szCs w:val="17"/>
          <w:lang w:val="en-US" w:eastAsia="en-GB"/>
        </w:rPr>
        <w:t>Dave Jukes </w:t>
      </w:r>
      <w:r>
        <w:rPr>
          <w:rFonts w:ascii="Verdana" w:eastAsiaTheme="minorEastAsia" w:hAnsi="Verdana"/>
          <w:noProof/>
          <w:color w:val="000000"/>
          <w:sz w:val="17"/>
          <w:szCs w:val="17"/>
          <w:lang w:val="en-US" w:eastAsia="en-GB"/>
        </w:rPr>
        <w:t>|</w:t>
      </w:r>
      <w:r>
        <w:rPr>
          <w:rFonts w:ascii="Verdana" w:eastAsiaTheme="minorEastAsia" w:hAnsi="Verdana"/>
          <w:b/>
          <w:bCs/>
          <w:noProof/>
          <w:color w:val="000000"/>
          <w:sz w:val="17"/>
          <w:szCs w:val="17"/>
          <w:lang w:val="en-US" w:eastAsia="en-GB"/>
        </w:rPr>
        <w:t> Assistant Secretary</w:t>
      </w:r>
      <w:r>
        <w:rPr>
          <w:rFonts w:ascii="Verdana" w:eastAsiaTheme="minorEastAsia" w:hAnsi="Verdana"/>
          <w:noProof/>
          <w:color w:val="000000"/>
          <w:sz w:val="17"/>
          <w:szCs w:val="17"/>
          <w:lang w:val="en-US" w:eastAsia="en-GB"/>
        </w:rPr>
        <w:t xml:space="preserve"> </w:t>
      </w:r>
      <w:r>
        <w:rPr>
          <w:rFonts w:ascii="Verdana" w:eastAsiaTheme="minorEastAsia" w:hAnsi="Verdana"/>
          <w:noProof/>
          <w:color w:val="000000"/>
          <w:sz w:val="17"/>
          <w:szCs w:val="17"/>
          <w:lang w:val="en-US" w:eastAsia="en-GB"/>
        </w:rPr>
        <w:br/>
      </w:r>
      <w:r>
        <w:rPr>
          <w:rFonts w:ascii="Verdana" w:eastAsiaTheme="minorEastAsia" w:hAnsi="Verdana"/>
          <w:b/>
          <w:bCs/>
          <w:noProof/>
          <w:color w:val="FF2F92"/>
          <w:sz w:val="17"/>
          <w:szCs w:val="17"/>
          <w:lang w:val="en-US" w:eastAsia="en-GB"/>
        </w:rPr>
        <w:t>Email</w:t>
      </w:r>
      <w:r>
        <w:rPr>
          <w:rFonts w:ascii="Verdana" w:eastAsiaTheme="minorEastAsia" w:hAnsi="Verdana"/>
          <w:noProof/>
          <w:color w:val="921D56"/>
          <w:sz w:val="17"/>
          <w:szCs w:val="17"/>
          <w:lang w:val="en-US" w:eastAsia="en-GB"/>
        </w:rPr>
        <w:t> </w:t>
      </w:r>
      <w:hyperlink r:id="rId11" w:history="1">
        <w:r>
          <w:rPr>
            <w:rStyle w:val="Hyperlink"/>
            <w:rFonts w:ascii="Verdana" w:eastAsiaTheme="minorEastAsia" w:hAnsi="Verdana"/>
            <w:b/>
            <w:bCs/>
            <w:noProof/>
            <w:color w:val="000000"/>
            <w:sz w:val="17"/>
            <w:lang w:val="en-US" w:eastAsia="en-GB"/>
          </w:rPr>
          <w:t>djukes@cwu.org</w:t>
        </w:r>
      </w:hyperlink>
      <w:r>
        <w:rPr>
          <w:rFonts w:ascii="Verdana" w:eastAsiaTheme="minorEastAsia" w:hAnsi="Verdana"/>
          <w:noProof/>
          <w:color w:val="921D56"/>
          <w:sz w:val="17"/>
          <w:szCs w:val="17"/>
          <w:lang w:val="en-US" w:eastAsia="en-GB"/>
        </w:rPr>
        <w:t> </w:t>
      </w:r>
      <w:r>
        <w:rPr>
          <w:rFonts w:ascii="Verdana" w:eastAsiaTheme="minorEastAsia" w:hAnsi="Verdana"/>
          <w:noProof/>
          <w:color w:val="000000"/>
          <w:sz w:val="17"/>
          <w:szCs w:val="17"/>
          <w:lang w:val="en-US" w:eastAsia="en-GB"/>
        </w:rPr>
        <w:t>| </w:t>
      </w:r>
      <w:r>
        <w:rPr>
          <w:rFonts w:ascii="Verdana" w:eastAsiaTheme="minorEastAsia" w:hAnsi="Verdana"/>
          <w:b/>
          <w:bCs/>
          <w:noProof/>
          <w:color w:val="FF2F92"/>
          <w:sz w:val="17"/>
          <w:szCs w:val="17"/>
          <w:lang w:val="en-US" w:eastAsia="en-GB"/>
        </w:rPr>
        <w:t>Direct line</w:t>
      </w:r>
      <w:r>
        <w:rPr>
          <w:rFonts w:ascii="Verdana" w:eastAsiaTheme="minorEastAsia" w:hAnsi="Verdana"/>
          <w:noProof/>
          <w:color w:val="FF2F92"/>
          <w:sz w:val="17"/>
          <w:szCs w:val="17"/>
          <w:lang w:val="en-US" w:eastAsia="en-GB"/>
        </w:rPr>
        <w:t> </w:t>
      </w:r>
      <w:r>
        <w:rPr>
          <w:rFonts w:ascii="Verdana" w:eastAsiaTheme="minorEastAsia" w:hAnsi="Verdana"/>
          <w:b/>
          <w:bCs/>
          <w:noProof/>
          <w:color w:val="000000"/>
          <w:sz w:val="17"/>
          <w:szCs w:val="17"/>
          <w:lang w:val="en-US" w:eastAsia="en-GB"/>
        </w:rPr>
        <w:t>020 8971 7290</w:t>
      </w:r>
    </w:p>
    <w:p w:rsidR="008D30D4" w:rsidRDefault="008D30D4" w:rsidP="008D30D4">
      <w:pPr>
        <w:rPr>
          <w:rFonts w:eastAsiaTheme="minorEastAsia"/>
          <w:noProof/>
          <w:color w:val="000000"/>
          <w:lang w:eastAsia="en-GB"/>
        </w:rPr>
      </w:pPr>
      <w:r>
        <w:rPr>
          <w:rFonts w:ascii="Verdana" w:eastAsiaTheme="minorEastAsia" w:hAnsi="Verdana"/>
          <w:b/>
          <w:bCs/>
          <w:noProof/>
          <w:color w:val="000000"/>
          <w:sz w:val="17"/>
          <w:szCs w:val="17"/>
          <w:lang w:val="en-US" w:eastAsia="en-GB"/>
        </w:rPr>
        <w:t>Communication Workers Union, The communications union</w:t>
      </w:r>
    </w:p>
    <w:p w:rsidR="008D30D4" w:rsidRDefault="008D30D4" w:rsidP="008D30D4">
      <w:pPr>
        <w:rPr>
          <w:rFonts w:eastAsiaTheme="minorEastAsia"/>
          <w:noProof/>
          <w:color w:val="000000"/>
          <w:lang w:eastAsia="en-GB"/>
        </w:rPr>
      </w:pPr>
      <w:r>
        <w:rPr>
          <w:rFonts w:ascii="Verdana" w:eastAsiaTheme="minorEastAsia" w:hAnsi="Verdana"/>
          <w:b/>
          <w:bCs/>
          <w:noProof/>
          <w:color w:val="FF2F92"/>
          <w:sz w:val="17"/>
          <w:szCs w:val="17"/>
          <w:lang w:val="en-US" w:eastAsia="en-GB"/>
        </w:rPr>
        <w:t>Headquarters</w:t>
      </w:r>
      <w:r>
        <w:rPr>
          <w:rFonts w:ascii="Verdana" w:eastAsiaTheme="minorEastAsia" w:hAnsi="Verdana"/>
          <w:b/>
          <w:bCs/>
          <w:noProof/>
          <w:color w:val="921D56"/>
          <w:sz w:val="17"/>
          <w:szCs w:val="17"/>
          <w:lang w:val="en-US" w:eastAsia="en-GB"/>
        </w:rPr>
        <w:t> </w:t>
      </w:r>
      <w:r>
        <w:rPr>
          <w:rFonts w:ascii="Verdana" w:eastAsiaTheme="minorEastAsia" w:hAnsi="Verdana"/>
          <w:noProof/>
          <w:color w:val="000000"/>
          <w:sz w:val="17"/>
          <w:szCs w:val="17"/>
          <w:lang w:val="en-US" w:eastAsia="en-GB"/>
        </w:rPr>
        <w:t>150 The Broadway |</w:t>
      </w:r>
      <w:r>
        <w:rPr>
          <w:rFonts w:ascii="Verdana" w:eastAsiaTheme="minorEastAsia" w:hAnsi="Verdana"/>
          <w:noProof/>
          <w:color w:val="183669"/>
          <w:sz w:val="17"/>
          <w:szCs w:val="17"/>
          <w:lang w:val="en-US" w:eastAsia="en-GB"/>
        </w:rPr>
        <w:t> </w:t>
      </w:r>
      <w:r>
        <w:rPr>
          <w:rFonts w:ascii="Verdana" w:eastAsiaTheme="minorEastAsia" w:hAnsi="Verdana"/>
          <w:noProof/>
          <w:color w:val="000000"/>
          <w:sz w:val="17"/>
          <w:szCs w:val="17"/>
          <w:lang w:val="en-US" w:eastAsia="en-GB"/>
        </w:rPr>
        <w:t>Wimbledon</w:t>
      </w:r>
      <w:r>
        <w:rPr>
          <w:rFonts w:ascii="Verdana" w:eastAsiaTheme="minorEastAsia" w:hAnsi="Verdana"/>
          <w:noProof/>
          <w:color w:val="183669"/>
          <w:sz w:val="17"/>
          <w:szCs w:val="17"/>
          <w:lang w:val="en-US" w:eastAsia="en-GB"/>
        </w:rPr>
        <w:t> </w:t>
      </w:r>
      <w:r>
        <w:rPr>
          <w:rFonts w:ascii="Verdana" w:eastAsiaTheme="minorEastAsia" w:hAnsi="Verdana"/>
          <w:noProof/>
          <w:color w:val="000000"/>
          <w:sz w:val="17"/>
          <w:szCs w:val="17"/>
          <w:lang w:val="en-US" w:eastAsia="en-GB"/>
        </w:rPr>
        <w:t>| SW19 1RX</w:t>
      </w:r>
    </w:p>
    <w:p w:rsidR="008D30D4" w:rsidRDefault="008D30D4" w:rsidP="008D30D4">
      <w:pPr>
        <w:rPr>
          <w:rFonts w:ascii="Verdana" w:eastAsiaTheme="minorEastAsia" w:hAnsi="Verdana"/>
          <w:noProof/>
          <w:color w:val="A99325"/>
          <w:sz w:val="17"/>
          <w:szCs w:val="17"/>
          <w:lang w:val="en-US" w:eastAsia="en-GB"/>
        </w:rPr>
      </w:pPr>
      <w:r>
        <w:rPr>
          <w:rFonts w:ascii="Verdana" w:eastAsiaTheme="minorEastAsia" w:hAnsi="Verdana"/>
          <w:b/>
          <w:bCs/>
          <w:noProof/>
          <w:color w:val="FF2F92"/>
          <w:sz w:val="17"/>
          <w:szCs w:val="17"/>
          <w:lang w:val="en-US" w:eastAsia="en-GB"/>
        </w:rPr>
        <w:t>T </w:t>
      </w:r>
      <w:r>
        <w:rPr>
          <w:rFonts w:ascii="Verdana" w:eastAsiaTheme="minorEastAsia" w:hAnsi="Verdana"/>
          <w:b/>
          <w:bCs/>
          <w:noProof/>
          <w:color w:val="000000"/>
          <w:sz w:val="17"/>
          <w:szCs w:val="17"/>
          <w:lang w:val="en-US" w:eastAsia="en-GB"/>
        </w:rPr>
        <w:t>020 8971 7200</w:t>
      </w:r>
      <w:r>
        <w:rPr>
          <w:rFonts w:ascii="Verdana" w:eastAsiaTheme="minorEastAsia" w:hAnsi="Verdana"/>
          <w:noProof/>
          <w:color w:val="000000"/>
          <w:sz w:val="17"/>
          <w:szCs w:val="17"/>
          <w:lang w:val="en-US" w:eastAsia="en-GB"/>
        </w:rPr>
        <w:t> |</w:t>
      </w:r>
      <w:r>
        <w:rPr>
          <w:rFonts w:ascii="Verdana" w:eastAsiaTheme="minorEastAsia" w:hAnsi="Verdana"/>
          <w:noProof/>
          <w:color w:val="A99325"/>
          <w:sz w:val="17"/>
          <w:szCs w:val="17"/>
          <w:lang w:val="en-US" w:eastAsia="en-GB"/>
        </w:rPr>
        <w:t> </w:t>
      </w:r>
      <w:r>
        <w:rPr>
          <w:rFonts w:ascii="Verdana" w:eastAsiaTheme="minorEastAsia" w:hAnsi="Verdana"/>
          <w:b/>
          <w:bCs/>
          <w:noProof/>
          <w:color w:val="FF2F92"/>
          <w:sz w:val="17"/>
          <w:szCs w:val="17"/>
          <w:lang w:val="en-US" w:eastAsia="en-GB"/>
        </w:rPr>
        <w:t>F </w:t>
      </w:r>
      <w:r>
        <w:rPr>
          <w:rFonts w:ascii="Verdana" w:eastAsiaTheme="minorEastAsia" w:hAnsi="Verdana"/>
          <w:b/>
          <w:bCs/>
          <w:noProof/>
          <w:color w:val="000000"/>
          <w:sz w:val="17"/>
          <w:szCs w:val="17"/>
          <w:lang w:val="en-US" w:eastAsia="en-GB"/>
        </w:rPr>
        <w:t>02089717300</w:t>
      </w:r>
      <w:r>
        <w:rPr>
          <w:rFonts w:ascii="Verdana" w:eastAsiaTheme="minorEastAsia" w:hAnsi="Verdana"/>
          <w:noProof/>
          <w:color w:val="000000"/>
          <w:sz w:val="17"/>
          <w:szCs w:val="17"/>
          <w:lang w:val="en-US" w:eastAsia="en-GB"/>
        </w:rPr>
        <w:t> |</w:t>
      </w:r>
      <w:r>
        <w:rPr>
          <w:rFonts w:ascii="Verdana" w:eastAsiaTheme="minorEastAsia" w:hAnsi="Verdana"/>
          <w:noProof/>
          <w:color w:val="A99325"/>
          <w:sz w:val="17"/>
          <w:szCs w:val="17"/>
          <w:lang w:val="en-US" w:eastAsia="en-GB"/>
        </w:rPr>
        <w:t> </w:t>
      </w:r>
      <w:hyperlink r:id="rId12" w:history="1">
        <w:r>
          <w:rPr>
            <w:rStyle w:val="Hyperlink"/>
            <w:rFonts w:ascii="Verdana" w:eastAsiaTheme="minorEastAsia" w:hAnsi="Verdana"/>
            <w:b/>
            <w:bCs/>
            <w:noProof/>
            <w:color w:val="000000"/>
            <w:sz w:val="17"/>
            <w:lang w:val="en-US" w:eastAsia="en-GB"/>
          </w:rPr>
          <w:t>www.cwu.org</w:t>
        </w:r>
      </w:hyperlink>
      <w:r>
        <w:rPr>
          <w:rFonts w:ascii="Verdana" w:eastAsiaTheme="minorEastAsia" w:hAnsi="Verdana"/>
          <w:noProof/>
          <w:color w:val="000000"/>
          <w:sz w:val="17"/>
          <w:szCs w:val="17"/>
          <w:lang w:val="en-US" w:eastAsia="en-GB"/>
        </w:rPr>
        <w:t> | </w:t>
      </w:r>
      <w:r>
        <w:rPr>
          <w:rFonts w:ascii="Verdana" w:eastAsiaTheme="minorEastAsia" w:hAnsi="Verdana"/>
          <w:b/>
          <w:bCs/>
          <w:noProof/>
          <w:color w:val="FF2F92"/>
          <w:sz w:val="17"/>
          <w:szCs w:val="17"/>
          <w:lang w:val="en-US" w:eastAsia="en-GB"/>
        </w:rPr>
        <w:t>@CWUNews</w:t>
      </w:r>
    </w:p>
    <w:p w:rsidR="008D30D4" w:rsidRDefault="008D30D4" w:rsidP="008D30D4">
      <w:pPr>
        <w:rPr>
          <w:rFonts w:ascii="Calibri" w:eastAsiaTheme="minorEastAsia" w:hAnsi="Calibri"/>
          <w:noProof/>
          <w:color w:val="000000"/>
          <w:sz w:val="22"/>
          <w:szCs w:val="22"/>
          <w:lang w:eastAsia="en-GB"/>
        </w:rPr>
      </w:pPr>
      <w:r>
        <w:rPr>
          <w:rFonts w:eastAsiaTheme="minorEastAsia"/>
          <w:noProof/>
          <w:color w:val="1F497D"/>
          <w:lang w:eastAsia="en-GB"/>
        </w:rPr>
        <w:br/>
      </w:r>
      <w:r>
        <w:rPr>
          <w:rFonts w:eastAsiaTheme="minorEastAsia"/>
          <w:noProof/>
          <w:color w:val="000000"/>
          <w:lang w:eastAsia="en-GB"/>
        </w:rPr>
        <w:t>Please consider the environment before printing this email</w:t>
      </w:r>
    </w:p>
    <w:p w:rsidR="008D30D4" w:rsidRDefault="008D30D4" w:rsidP="008D30D4"/>
    <w:p w:rsidR="008D30D4" w:rsidRPr="008D30D4" w:rsidRDefault="008D30D4" w:rsidP="0083369F"/>
    <w:p w:rsidR="008D30D4" w:rsidRPr="008D30D4" w:rsidRDefault="008D30D4" w:rsidP="0083369F"/>
    <w:p w:rsidR="008D30D4" w:rsidRDefault="008D30D4" w:rsidP="0083369F"/>
    <w:p w:rsidR="008D30D4" w:rsidRDefault="008D30D4" w:rsidP="0083369F"/>
    <w:p w:rsidR="008D30D4" w:rsidRDefault="008D30D4" w:rsidP="0083369F"/>
    <w:p w:rsidR="008D30D4" w:rsidRDefault="008D30D4" w:rsidP="0083369F"/>
    <w:p w:rsidR="008D30D4" w:rsidRDefault="008D30D4" w:rsidP="0083369F"/>
    <w:p w:rsidR="008D30D4" w:rsidRDefault="008D30D4" w:rsidP="0083369F"/>
    <w:p w:rsidR="0083369F" w:rsidRDefault="0083369F" w:rsidP="0083369F"/>
    <w:p w:rsidR="0083369F" w:rsidRPr="00A237CE" w:rsidRDefault="0083369F" w:rsidP="00742E5D">
      <w:bookmarkStart w:id="0" w:name="_GoBack"/>
      <w:bookmarkEnd w:id="0"/>
    </w:p>
    <w:sectPr w:rsidR="0083369F" w:rsidRPr="00A237CE" w:rsidSect="00961A3C">
      <w:footerReference w:type="default" r:id="rId13"/>
      <w:pgSz w:w="11900" w:h="16840"/>
      <w:pgMar w:top="838" w:right="1440" w:bottom="1440" w:left="10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0D4" w:rsidRDefault="008D30D4" w:rsidP="00AB4426">
      <w:r>
        <w:separator/>
      </w:r>
    </w:p>
  </w:endnote>
  <w:endnote w:type="continuationSeparator" w:id="0">
    <w:p w:rsidR="008D30D4" w:rsidRDefault="008D30D4" w:rsidP="00AB44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38C" w:rsidRPr="00AB4426" w:rsidRDefault="0064538C" w:rsidP="00AB4426">
    <w:pPr>
      <w:rPr>
        <w:rFonts w:eastAsia="Times New Roman" w:cstheme="minorHAnsi"/>
        <w:color w:val="000000"/>
        <w:sz w:val="18"/>
        <w:szCs w:val="18"/>
      </w:rPr>
    </w:pPr>
    <w:r w:rsidRPr="0064538C">
      <w:rPr>
        <w:rFonts w:eastAsia="Times New Roman" w:cstheme="minorHAnsi"/>
        <w:b/>
        <w:color w:val="D3176A"/>
        <w:sz w:val="18"/>
        <w:szCs w:val="18"/>
      </w:rPr>
      <w:t>Andy Kerr</w:t>
    </w:r>
    <w:r w:rsidRPr="0064538C">
      <w:rPr>
        <w:rFonts w:eastAsia="Times New Roman" w:cstheme="minorHAnsi"/>
        <w:color w:val="D3176A"/>
        <w:sz w:val="18"/>
        <w:szCs w:val="18"/>
      </w:rPr>
      <w:t xml:space="preserve"> </w:t>
    </w:r>
    <w:r w:rsidRPr="0064538C">
      <w:rPr>
        <w:rFonts w:eastAsia="Times New Roman" w:cstheme="minorHAnsi"/>
        <w:color w:val="000000"/>
        <w:sz w:val="18"/>
        <w:szCs w:val="18"/>
      </w:rPr>
      <w:t>Deputy General Secretary</w:t>
    </w:r>
    <w:r>
      <w:rPr>
        <w:rFonts w:eastAsia="Times New Roman" w:cstheme="minorHAnsi"/>
        <w:color w:val="000000"/>
        <w:sz w:val="18"/>
        <w:szCs w:val="18"/>
      </w:rPr>
      <w:t xml:space="preserve"> | </w:t>
    </w:r>
    <w:r w:rsidRPr="0064538C">
      <w:rPr>
        <w:rFonts w:eastAsia="Times New Roman" w:cstheme="minorHAnsi"/>
        <w:b/>
        <w:color w:val="D3176A"/>
        <w:sz w:val="18"/>
        <w:szCs w:val="18"/>
      </w:rPr>
      <w:t>Twitter</w:t>
    </w:r>
    <w:r>
      <w:rPr>
        <w:rFonts w:eastAsia="Times New Roman" w:cstheme="minorHAnsi"/>
        <w:color w:val="000000"/>
        <w:sz w:val="18"/>
        <w:szCs w:val="18"/>
      </w:rPr>
      <w:t xml:space="preserve"> @</w:t>
    </w:r>
    <w:r w:rsidRPr="0064538C">
      <w:rPr>
        <w:rFonts w:eastAsia="Times New Roman" w:cstheme="minorHAnsi"/>
        <w:color w:val="000000"/>
        <w:sz w:val="18"/>
        <w:szCs w:val="18"/>
      </w:rPr>
      <w:t>CWU_AndyKerr</w:t>
    </w:r>
  </w:p>
  <w:p w:rsidR="00E5406B" w:rsidRPr="00E5406B" w:rsidRDefault="00AB4426" w:rsidP="00AB4426">
    <w:pPr>
      <w:rPr>
        <w:rFonts w:eastAsia="Times New Roman" w:cstheme="minorHAnsi"/>
        <w:color w:val="000000"/>
        <w:sz w:val="18"/>
        <w:szCs w:val="18"/>
        <w:lang w:val="en-US"/>
      </w:rPr>
    </w:pPr>
    <w:r w:rsidRPr="00504030">
      <w:rPr>
        <w:rFonts w:eastAsia="Times New Roman" w:cstheme="minorHAnsi"/>
        <w:b/>
        <w:color w:val="D3176A"/>
        <w:sz w:val="18"/>
        <w:szCs w:val="18"/>
        <w:lang w:val="en-US"/>
      </w:rPr>
      <w:t>Head</w:t>
    </w:r>
    <w:r w:rsidRPr="0064538C">
      <w:rPr>
        <w:rFonts w:eastAsia="Times New Roman" w:cstheme="minorHAnsi"/>
        <w:b/>
        <w:color w:val="D3176A"/>
        <w:sz w:val="18"/>
        <w:szCs w:val="18"/>
        <w:lang w:val="en-US"/>
      </w:rPr>
      <w:t>quart</w:t>
    </w:r>
    <w:r w:rsidRPr="00504030">
      <w:rPr>
        <w:rFonts w:eastAsia="Times New Roman" w:cstheme="minorHAnsi"/>
        <w:b/>
        <w:color w:val="D3176A"/>
        <w:sz w:val="18"/>
        <w:szCs w:val="18"/>
        <w:lang w:val="en-US"/>
      </w:rPr>
      <w:t>ers</w:t>
    </w:r>
    <w:r w:rsidRPr="00AB4426">
      <w:rPr>
        <w:rFonts w:eastAsia="Times New Roman" w:cstheme="minorHAnsi"/>
        <w:color w:val="D3176A"/>
        <w:sz w:val="18"/>
        <w:szCs w:val="18"/>
        <w:lang w:val="en-US"/>
      </w:rPr>
      <w:t xml:space="preserve"> </w:t>
    </w:r>
    <w:r w:rsidRPr="00AB4426">
      <w:rPr>
        <w:rFonts w:eastAsia="Times New Roman" w:cstheme="minorHAnsi"/>
        <w:color w:val="000000"/>
        <w:sz w:val="18"/>
        <w:szCs w:val="18"/>
        <w:lang w:val="en-US"/>
      </w:rPr>
      <w:t>150 The Broadway, Wimbledon, London, SW19 1RX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0D4" w:rsidRDefault="008D30D4" w:rsidP="00AB4426">
      <w:r>
        <w:separator/>
      </w:r>
    </w:p>
  </w:footnote>
  <w:footnote w:type="continuationSeparator" w:id="0">
    <w:p w:rsidR="008D30D4" w:rsidRDefault="008D30D4" w:rsidP="00AB44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E4E848"/>
    <w:lvl w:ilvl="0">
      <w:start w:val="1"/>
      <w:numFmt w:val="decimal"/>
      <w:lvlText w:val="%1."/>
      <w:lvlJc w:val="left"/>
      <w:pPr>
        <w:tabs>
          <w:tab w:val="num" w:pos="1492"/>
        </w:tabs>
        <w:ind w:left="1492" w:hanging="360"/>
      </w:pPr>
    </w:lvl>
  </w:abstractNum>
  <w:abstractNum w:abstractNumId="1">
    <w:nsid w:val="FFFFFF7D"/>
    <w:multiLevelType w:val="singleLevel"/>
    <w:tmpl w:val="BE789F36"/>
    <w:lvl w:ilvl="0">
      <w:start w:val="1"/>
      <w:numFmt w:val="decimal"/>
      <w:lvlText w:val="%1."/>
      <w:lvlJc w:val="left"/>
      <w:pPr>
        <w:tabs>
          <w:tab w:val="num" w:pos="1209"/>
        </w:tabs>
        <w:ind w:left="1209" w:hanging="360"/>
      </w:pPr>
    </w:lvl>
  </w:abstractNum>
  <w:abstractNum w:abstractNumId="2">
    <w:nsid w:val="FFFFFF7E"/>
    <w:multiLevelType w:val="singleLevel"/>
    <w:tmpl w:val="53D0E212"/>
    <w:lvl w:ilvl="0">
      <w:start w:val="1"/>
      <w:numFmt w:val="decimal"/>
      <w:lvlText w:val="%1."/>
      <w:lvlJc w:val="left"/>
      <w:pPr>
        <w:tabs>
          <w:tab w:val="num" w:pos="926"/>
        </w:tabs>
        <w:ind w:left="926" w:hanging="360"/>
      </w:pPr>
    </w:lvl>
  </w:abstractNum>
  <w:abstractNum w:abstractNumId="3">
    <w:nsid w:val="FFFFFF7F"/>
    <w:multiLevelType w:val="singleLevel"/>
    <w:tmpl w:val="92C4055C"/>
    <w:lvl w:ilvl="0">
      <w:start w:val="1"/>
      <w:numFmt w:val="decimal"/>
      <w:lvlText w:val="%1."/>
      <w:lvlJc w:val="left"/>
      <w:pPr>
        <w:tabs>
          <w:tab w:val="num" w:pos="643"/>
        </w:tabs>
        <w:ind w:left="643" w:hanging="360"/>
      </w:pPr>
    </w:lvl>
  </w:abstractNum>
  <w:abstractNum w:abstractNumId="4">
    <w:nsid w:val="FFFFFF80"/>
    <w:multiLevelType w:val="singleLevel"/>
    <w:tmpl w:val="E85A61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F0F0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A61C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8E28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2DCBBCA"/>
    <w:lvl w:ilvl="0">
      <w:start w:val="1"/>
      <w:numFmt w:val="decimal"/>
      <w:lvlText w:val="%1."/>
      <w:lvlJc w:val="left"/>
      <w:pPr>
        <w:tabs>
          <w:tab w:val="num" w:pos="360"/>
        </w:tabs>
        <w:ind w:left="360" w:hanging="360"/>
      </w:pPr>
    </w:lvl>
  </w:abstractNum>
  <w:abstractNum w:abstractNumId="9">
    <w:nsid w:val="FFFFFF89"/>
    <w:multiLevelType w:val="singleLevel"/>
    <w:tmpl w:val="59CEB6B8"/>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attachedTemplate r:id="rId1"/>
  <w:defaultTabStop w:val="720"/>
  <w:characterSpacingControl w:val="doNotCompress"/>
  <w:hdrShapeDefaults>
    <o:shapedefaults v:ext="edit" spidmax="9218"/>
  </w:hdrShapeDefaults>
  <w:footnotePr>
    <w:footnote w:id="-1"/>
    <w:footnote w:id="0"/>
  </w:footnotePr>
  <w:endnotePr>
    <w:endnote w:id="-1"/>
    <w:endnote w:id="0"/>
  </w:endnotePr>
  <w:compat/>
  <w:rsids>
    <w:rsid w:val="00076918"/>
    <w:rsid w:val="00163181"/>
    <w:rsid w:val="001F33BC"/>
    <w:rsid w:val="00223222"/>
    <w:rsid w:val="00224FC5"/>
    <w:rsid w:val="00241D59"/>
    <w:rsid w:val="00254B3C"/>
    <w:rsid w:val="00282BD3"/>
    <w:rsid w:val="00372DF7"/>
    <w:rsid w:val="00431A2A"/>
    <w:rsid w:val="00504030"/>
    <w:rsid w:val="00554352"/>
    <w:rsid w:val="0064538C"/>
    <w:rsid w:val="00646110"/>
    <w:rsid w:val="00647592"/>
    <w:rsid w:val="006746CA"/>
    <w:rsid w:val="00683613"/>
    <w:rsid w:val="006E75B5"/>
    <w:rsid w:val="007058E8"/>
    <w:rsid w:val="0073236A"/>
    <w:rsid w:val="00742E5D"/>
    <w:rsid w:val="0074660A"/>
    <w:rsid w:val="0075712C"/>
    <w:rsid w:val="008166DF"/>
    <w:rsid w:val="0083369F"/>
    <w:rsid w:val="008D30D4"/>
    <w:rsid w:val="00915D0D"/>
    <w:rsid w:val="00961A3C"/>
    <w:rsid w:val="00A237CE"/>
    <w:rsid w:val="00AB4426"/>
    <w:rsid w:val="00B258EA"/>
    <w:rsid w:val="00C91928"/>
    <w:rsid w:val="00C94161"/>
    <w:rsid w:val="00D07BF1"/>
    <w:rsid w:val="00D20C1E"/>
    <w:rsid w:val="00DE6415"/>
    <w:rsid w:val="00E5406B"/>
    <w:rsid w:val="00E970F2"/>
    <w:rsid w:val="00EE22E1"/>
    <w:rsid w:val="00F33E32"/>
    <w:rsid w:val="00F40BC0"/>
    <w:rsid w:val="00FB0F16"/>
    <w:rsid w:val="00FD37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592"/>
  </w:style>
  <w:style w:type="paragraph" w:styleId="Heading1">
    <w:name w:val="heading 1"/>
    <w:basedOn w:val="Normal"/>
    <w:next w:val="Normal"/>
    <w:link w:val="Heading1Char"/>
    <w:uiPriority w:val="9"/>
    <w:qFormat/>
    <w:rsid w:val="00AB4426"/>
    <w:pPr>
      <w:keepNext/>
      <w:keepLines/>
      <w:spacing w:before="240"/>
      <w:outlineLvl w:val="0"/>
    </w:pPr>
    <w:rPr>
      <w:rFonts w:asciiTheme="majorHAnsi" w:eastAsiaTheme="majorEastAsia" w:hAnsiTheme="majorHAnsi" w:cstheme="majorBidi"/>
      <w:color w:val="D3176A"/>
      <w:sz w:val="32"/>
      <w:szCs w:val="32"/>
    </w:rPr>
  </w:style>
  <w:style w:type="paragraph" w:styleId="Heading2">
    <w:name w:val="heading 2"/>
    <w:basedOn w:val="Normal"/>
    <w:next w:val="Normal"/>
    <w:link w:val="Heading2Char"/>
    <w:uiPriority w:val="9"/>
    <w:unhideWhenUsed/>
    <w:qFormat/>
    <w:rsid w:val="00AB4426"/>
    <w:pPr>
      <w:keepNext/>
      <w:keepLines/>
      <w:spacing w:before="40"/>
      <w:outlineLvl w:val="1"/>
    </w:pPr>
    <w:rPr>
      <w:rFonts w:asciiTheme="majorHAnsi" w:eastAsiaTheme="majorEastAsia" w:hAnsiTheme="majorHAnsi" w:cstheme="majorBidi"/>
      <w:color w:val="D3176A"/>
      <w:sz w:val="26"/>
      <w:szCs w:val="26"/>
    </w:rPr>
  </w:style>
  <w:style w:type="paragraph" w:styleId="Heading3">
    <w:name w:val="heading 3"/>
    <w:basedOn w:val="Normal"/>
    <w:next w:val="Normal"/>
    <w:link w:val="Heading3Char"/>
    <w:uiPriority w:val="9"/>
    <w:semiHidden/>
    <w:unhideWhenUsed/>
    <w:qFormat/>
    <w:rsid w:val="00AB4426"/>
    <w:pPr>
      <w:keepNext/>
      <w:keepLines/>
      <w:spacing w:before="40"/>
      <w:outlineLvl w:val="2"/>
    </w:pPr>
    <w:rPr>
      <w:rFonts w:asciiTheme="majorHAnsi" w:eastAsiaTheme="majorEastAsia" w:hAnsiTheme="majorHAnsi" w:cstheme="majorBidi"/>
      <w:color w:val="D317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426"/>
    <w:pPr>
      <w:tabs>
        <w:tab w:val="center" w:pos="4680"/>
        <w:tab w:val="right" w:pos="9360"/>
      </w:tabs>
    </w:pPr>
  </w:style>
  <w:style w:type="character" w:customStyle="1" w:styleId="HeaderChar">
    <w:name w:val="Header Char"/>
    <w:basedOn w:val="DefaultParagraphFont"/>
    <w:link w:val="Header"/>
    <w:uiPriority w:val="99"/>
    <w:rsid w:val="00AB4426"/>
  </w:style>
  <w:style w:type="paragraph" w:styleId="Footer">
    <w:name w:val="footer"/>
    <w:basedOn w:val="Normal"/>
    <w:link w:val="FooterChar"/>
    <w:uiPriority w:val="99"/>
    <w:unhideWhenUsed/>
    <w:rsid w:val="00AB4426"/>
    <w:pPr>
      <w:tabs>
        <w:tab w:val="center" w:pos="4680"/>
        <w:tab w:val="right" w:pos="9360"/>
      </w:tabs>
    </w:pPr>
  </w:style>
  <w:style w:type="character" w:customStyle="1" w:styleId="FooterChar">
    <w:name w:val="Footer Char"/>
    <w:basedOn w:val="DefaultParagraphFont"/>
    <w:link w:val="Footer"/>
    <w:uiPriority w:val="99"/>
    <w:rsid w:val="00AB4426"/>
  </w:style>
  <w:style w:type="character" w:customStyle="1" w:styleId="apple-converted-space">
    <w:name w:val="apple-converted-space"/>
    <w:basedOn w:val="DefaultParagraphFont"/>
    <w:rsid w:val="00AB4426"/>
  </w:style>
  <w:style w:type="character" w:styleId="Hyperlink">
    <w:name w:val="Hyperlink"/>
    <w:basedOn w:val="DefaultParagraphFont"/>
    <w:uiPriority w:val="99"/>
    <w:unhideWhenUsed/>
    <w:rsid w:val="00AB4426"/>
    <w:rPr>
      <w:color w:val="0000FF"/>
      <w:u w:val="single"/>
    </w:rPr>
  </w:style>
  <w:style w:type="character" w:customStyle="1" w:styleId="UnresolvedMention">
    <w:name w:val="Unresolved Mention"/>
    <w:basedOn w:val="DefaultParagraphFont"/>
    <w:uiPriority w:val="99"/>
    <w:rsid w:val="00AB4426"/>
    <w:rPr>
      <w:color w:val="605E5C"/>
      <w:shd w:val="clear" w:color="auto" w:fill="E1DFDD"/>
    </w:rPr>
  </w:style>
  <w:style w:type="character" w:customStyle="1" w:styleId="Heading1Char">
    <w:name w:val="Heading 1 Char"/>
    <w:basedOn w:val="DefaultParagraphFont"/>
    <w:link w:val="Heading1"/>
    <w:uiPriority w:val="9"/>
    <w:rsid w:val="00AB4426"/>
    <w:rPr>
      <w:rFonts w:asciiTheme="majorHAnsi" w:eastAsiaTheme="majorEastAsia" w:hAnsiTheme="majorHAnsi" w:cstheme="majorBidi"/>
      <w:color w:val="D3176A"/>
      <w:sz w:val="32"/>
      <w:szCs w:val="32"/>
    </w:rPr>
  </w:style>
  <w:style w:type="character" w:customStyle="1" w:styleId="Heading2Char">
    <w:name w:val="Heading 2 Char"/>
    <w:basedOn w:val="DefaultParagraphFont"/>
    <w:link w:val="Heading2"/>
    <w:uiPriority w:val="9"/>
    <w:rsid w:val="00AB4426"/>
    <w:rPr>
      <w:rFonts w:asciiTheme="majorHAnsi" w:eastAsiaTheme="majorEastAsia" w:hAnsiTheme="majorHAnsi" w:cstheme="majorBidi"/>
      <w:color w:val="D3176A"/>
      <w:sz w:val="26"/>
      <w:szCs w:val="26"/>
    </w:rPr>
  </w:style>
  <w:style w:type="character" w:customStyle="1" w:styleId="Heading3Char">
    <w:name w:val="Heading 3 Char"/>
    <w:basedOn w:val="DefaultParagraphFont"/>
    <w:link w:val="Heading3"/>
    <w:uiPriority w:val="9"/>
    <w:semiHidden/>
    <w:rsid w:val="00AB4426"/>
    <w:rPr>
      <w:rFonts w:asciiTheme="majorHAnsi" w:eastAsiaTheme="majorEastAsia" w:hAnsiTheme="majorHAnsi" w:cstheme="majorBidi"/>
      <w:color w:val="D3176A"/>
    </w:rPr>
  </w:style>
  <w:style w:type="character" w:styleId="IntenseEmphasis">
    <w:name w:val="Intense Emphasis"/>
    <w:basedOn w:val="DefaultParagraphFont"/>
    <w:uiPriority w:val="21"/>
    <w:qFormat/>
    <w:rsid w:val="00AB4426"/>
    <w:rPr>
      <w:i/>
      <w:iCs/>
      <w:color w:val="D3176A"/>
    </w:rPr>
  </w:style>
  <w:style w:type="paragraph" w:styleId="Date">
    <w:name w:val="Date"/>
    <w:basedOn w:val="Normal"/>
    <w:next w:val="Normal"/>
    <w:link w:val="DateChar"/>
    <w:uiPriority w:val="99"/>
    <w:unhideWhenUsed/>
    <w:rsid w:val="00241D59"/>
    <w:pPr>
      <w:jc w:val="right"/>
    </w:pPr>
    <w:rPr>
      <w:rFonts w:ascii="Arial" w:hAnsi="Arial"/>
      <w:b/>
      <w:sz w:val="20"/>
    </w:rPr>
  </w:style>
  <w:style w:type="character" w:customStyle="1" w:styleId="DateChar">
    <w:name w:val="Date Char"/>
    <w:basedOn w:val="DefaultParagraphFont"/>
    <w:link w:val="Date"/>
    <w:uiPriority w:val="99"/>
    <w:rsid w:val="00241D59"/>
    <w:rPr>
      <w:rFonts w:ascii="Arial" w:hAnsi="Arial"/>
      <w:b/>
      <w:sz w:val="20"/>
    </w:rPr>
  </w:style>
  <w:style w:type="paragraph" w:customStyle="1" w:styleId="Briefingtitle">
    <w:name w:val="Briefing title"/>
    <w:basedOn w:val="Normal"/>
    <w:qFormat/>
    <w:rsid w:val="0083369F"/>
    <w:rPr>
      <w:rFonts w:ascii="Arial Black" w:hAnsi="Arial Black"/>
      <w:b/>
      <w:sz w:val="28"/>
    </w:rPr>
  </w:style>
  <w:style w:type="paragraph" w:styleId="BalloonText">
    <w:name w:val="Balloon Text"/>
    <w:basedOn w:val="Normal"/>
    <w:link w:val="BalloonTextChar"/>
    <w:uiPriority w:val="99"/>
    <w:semiHidden/>
    <w:unhideWhenUsed/>
    <w:rsid w:val="008D30D4"/>
    <w:rPr>
      <w:rFonts w:ascii="Tahoma" w:hAnsi="Tahoma" w:cs="Tahoma"/>
      <w:sz w:val="16"/>
      <w:szCs w:val="16"/>
    </w:rPr>
  </w:style>
  <w:style w:type="character" w:customStyle="1" w:styleId="BalloonTextChar">
    <w:name w:val="Balloon Text Char"/>
    <w:basedOn w:val="DefaultParagraphFont"/>
    <w:link w:val="BalloonText"/>
    <w:uiPriority w:val="99"/>
    <w:semiHidden/>
    <w:rsid w:val="008D30D4"/>
    <w:rPr>
      <w:rFonts w:ascii="Tahoma" w:hAnsi="Tahoma" w:cs="Tahoma"/>
      <w:sz w:val="16"/>
      <w:szCs w:val="16"/>
    </w:rPr>
  </w:style>
  <w:style w:type="paragraph" w:styleId="NormalWeb">
    <w:name w:val="Normal (Web)"/>
    <w:basedOn w:val="Normal"/>
    <w:uiPriority w:val="99"/>
    <w:unhideWhenUsed/>
    <w:rsid w:val="008D30D4"/>
    <w:pPr>
      <w:spacing w:before="100" w:beforeAutospacing="1" w:after="100" w:afterAutospacing="1"/>
    </w:pPr>
    <w:rPr>
      <w:rFonts w:ascii="Times New Roman" w:hAnsi="Times New Roman" w:cs="Times New Roman"/>
      <w:lang w:eastAsia="en-GB"/>
    </w:rPr>
  </w:style>
  <w:style w:type="paragraph" w:customStyle="1" w:styleId="smalltext">
    <w:name w:val="smalltext"/>
    <w:basedOn w:val="Normal"/>
    <w:uiPriority w:val="99"/>
    <w:rsid w:val="008D30D4"/>
    <w:pPr>
      <w:spacing w:line="225" w:lineRule="atLeast"/>
    </w:pPr>
    <w:rPr>
      <w:rFonts w:ascii="Century Gothic" w:hAnsi="Century Gothic" w:cs="Times New Roman"/>
      <w:color w:val="000000"/>
      <w:sz w:val="21"/>
      <w:szCs w:val="21"/>
      <w:lang w:eastAsia="en-GB"/>
    </w:rPr>
  </w:style>
  <w:style w:type="character" w:styleId="Strong">
    <w:name w:val="Strong"/>
    <w:basedOn w:val="DefaultParagraphFont"/>
    <w:uiPriority w:val="22"/>
    <w:qFormat/>
    <w:rsid w:val="008D30D4"/>
    <w:rPr>
      <w:b/>
      <w:bCs/>
    </w:rPr>
  </w:style>
</w:styles>
</file>

<file path=word/webSettings.xml><?xml version="1.0" encoding="utf-8"?>
<w:webSettings xmlns:r="http://schemas.openxmlformats.org/officeDocument/2006/relationships" xmlns:w="http://schemas.openxmlformats.org/wordprocessingml/2006/main">
  <w:divs>
    <w:div w:id="47610501">
      <w:bodyDiv w:val="1"/>
      <w:marLeft w:val="0"/>
      <w:marRight w:val="0"/>
      <w:marTop w:val="0"/>
      <w:marBottom w:val="0"/>
      <w:divBdr>
        <w:top w:val="none" w:sz="0" w:space="0" w:color="auto"/>
        <w:left w:val="none" w:sz="0" w:space="0" w:color="auto"/>
        <w:bottom w:val="none" w:sz="0" w:space="0" w:color="auto"/>
        <w:right w:val="none" w:sz="0" w:space="0" w:color="auto"/>
      </w:divBdr>
    </w:div>
    <w:div w:id="720981519">
      <w:bodyDiv w:val="1"/>
      <w:marLeft w:val="0"/>
      <w:marRight w:val="0"/>
      <w:marTop w:val="0"/>
      <w:marBottom w:val="0"/>
      <w:divBdr>
        <w:top w:val="none" w:sz="0" w:space="0" w:color="auto"/>
        <w:left w:val="none" w:sz="0" w:space="0" w:color="auto"/>
        <w:bottom w:val="none" w:sz="0" w:space="0" w:color="auto"/>
        <w:right w:val="none" w:sz="0" w:space="0" w:color="auto"/>
      </w:divBdr>
    </w:div>
    <w:div w:id="1149446420">
      <w:bodyDiv w:val="1"/>
      <w:marLeft w:val="0"/>
      <w:marRight w:val="0"/>
      <w:marTop w:val="0"/>
      <w:marBottom w:val="0"/>
      <w:divBdr>
        <w:top w:val="none" w:sz="0" w:space="0" w:color="auto"/>
        <w:left w:val="none" w:sz="0" w:space="0" w:color="auto"/>
        <w:bottom w:val="none" w:sz="0" w:space="0" w:color="auto"/>
        <w:right w:val="none" w:sz="0" w:space="0" w:color="auto"/>
      </w:divBdr>
    </w:div>
    <w:div w:id="1307930411">
      <w:bodyDiv w:val="1"/>
      <w:marLeft w:val="0"/>
      <w:marRight w:val="0"/>
      <w:marTop w:val="0"/>
      <w:marBottom w:val="0"/>
      <w:divBdr>
        <w:top w:val="none" w:sz="0" w:space="0" w:color="auto"/>
        <w:left w:val="none" w:sz="0" w:space="0" w:color="auto"/>
        <w:bottom w:val="none" w:sz="0" w:space="0" w:color="auto"/>
        <w:right w:val="none" w:sz="0" w:space="0" w:color="auto"/>
      </w:divBdr>
    </w:div>
    <w:div w:id="1686905474">
      <w:bodyDiv w:val="1"/>
      <w:marLeft w:val="0"/>
      <w:marRight w:val="0"/>
      <w:marTop w:val="0"/>
      <w:marBottom w:val="0"/>
      <w:divBdr>
        <w:top w:val="none" w:sz="0" w:space="0" w:color="auto"/>
        <w:left w:val="none" w:sz="0" w:space="0" w:color="auto"/>
        <w:bottom w:val="none" w:sz="0" w:space="0" w:color="auto"/>
        <w:right w:val="none" w:sz="0" w:space="0" w:color="auto"/>
      </w:divBdr>
    </w:div>
    <w:div w:id="182512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w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ukes@cwu.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ronavirus.support@bt.com" TargetMode="External"/><Relationship Id="rId4" Type="http://schemas.openxmlformats.org/officeDocument/2006/relationships/webSettings" Target="webSettings.xml"/><Relationship Id="rId9" Type="http://schemas.openxmlformats.org/officeDocument/2006/relationships/hyperlink" Target="https://intra.bt.com/bt/security/securitypolicy/Pages/index.asp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BT%20Bulle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BT Bulletin</Template>
  <TotalTime>7</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djukes</dc:creator>
  <cp:lastModifiedBy>djukes</cp:lastModifiedBy>
  <cp:revision>1</cp:revision>
  <dcterms:created xsi:type="dcterms:W3CDTF">2020-03-23T16:44:00Z</dcterms:created>
  <dcterms:modified xsi:type="dcterms:W3CDTF">2020-03-23T16:51:00Z</dcterms:modified>
</cp:coreProperties>
</file>